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9420A3" w:rsidP="00201AC2">
      <w:pPr>
        <w:spacing w:after="180"/>
        <w:rPr>
          <w:b/>
          <w:sz w:val="44"/>
          <w:szCs w:val="44"/>
        </w:rPr>
      </w:pPr>
      <w:r>
        <w:rPr>
          <w:b/>
          <w:sz w:val="44"/>
          <w:szCs w:val="44"/>
        </w:rPr>
        <w:t>S</w:t>
      </w:r>
      <w:r w:rsidR="0088270F">
        <w:rPr>
          <w:b/>
          <w:sz w:val="44"/>
          <w:szCs w:val="44"/>
        </w:rPr>
        <w:t xml:space="preserve">pring </w:t>
      </w:r>
      <w:r w:rsidR="00250644">
        <w:rPr>
          <w:b/>
          <w:sz w:val="44"/>
          <w:szCs w:val="44"/>
        </w:rPr>
        <w:t>waves</w:t>
      </w:r>
    </w:p>
    <w:p w:rsidR="00201AC2" w:rsidRDefault="00201AC2" w:rsidP="00201AC2">
      <w:pPr>
        <w:spacing w:after="180"/>
      </w:pPr>
    </w:p>
    <w:p w:rsidR="009420A3" w:rsidRPr="009420A3" w:rsidRDefault="009420A3" w:rsidP="009420A3">
      <w:pPr>
        <w:spacing w:line="276" w:lineRule="auto"/>
        <w:rPr>
          <w:lang w:val="en-US"/>
        </w:rPr>
      </w:pPr>
      <w:r w:rsidRPr="009420A3">
        <w:rPr>
          <w:lang w:val="en-US"/>
        </w:rPr>
        <w:t>Two slinky springs are joined together.</w:t>
      </w:r>
    </w:p>
    <w:p w:rsidR="00201AC2" w:rsidRPr="009420A3" w:rsidRDefault="009420A3" w:rsidP="009420A3">
      <w:pPr>
        <w:spacing w:after="120" w:line="276" w:lineRule="auto"/>
        <w:rPr>
          <w:lang w:val="en-US"/>
        </w:rPr>
      </w:pPr>
      <w:r w:rsidRPr="009420A3">
        <w:rPr>
          <w:lang w:val="en-US"/>
        </w:rPr>
        <w:t>The second one is made of thicker metal. This makes it heavier</w:t>
      </w:r>
      <w:r>
        <w:rPr>
          <w:lang w:val="en-US"/>
        </w:rPr>
        <w:t>.</w:t>
      </w:r>
    </w:p>
    <w:p w:rsidR="00250644" w:rsidRDefault="009420A3" w:rsidP="00250644">
      <w:pPr>
        <w:spacing w:after="240"/>
        <w:rPr>
          <w:szCs w:val="18"/>
          <w:lang w:val="en-US"/>
        </w:rPr>
      </w:pPr>
      <w:r w:rsidRPr="009420A3">
        <w:rPr>
          <w:szCs w:val="18"/>
          <w:lang w:val="en-US"/>
        </w:rPr>
        <w:t>A wave pulse is made that moves along the springs.</w:t>
      </w:r>
    </w:p>
    <w:p w:rsidR="009420A3" w:rsidRDefault="009420A3" w:rsidP="009420A3">
      <w:pPr>
        <w:spacing w:after="240"/>
        <w:jc w:val="center"/>
        <w:rPr>
          <w:szCs w:val="18"/>
          <w:lang w:val="en-US"/>
        </w:rPr>
      </w:pPr>
      <w:r>
        <w:rPr>
          <w:noProof/>
          <w:szCs w:val="18"/>
          <w:lang w:val="en-US"/>
        </w:rPr>
        <w:drawing>
          <wp:inline distT="0" distB="0" distL="0" distR="0" wp14:anchorId="56D18898">
            <wp:extent cx="4320000" cy="841034"/>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0" cy="841034"/>
                    </a:xfrm>
                    <a:prstGeom prst="rect">
                      <a:avLst/>
                    </a:prstGeom>
                    <a:noFill/>
                  </pic:spPr>
                </pic:pic>
              </a:graphicData>
            </a:graphic>
          </wp:inline>
        </w:drawing>
      </w:r>
    </w:p>
    <w:p w:rsidR="009420A3" w:rsidRPr="009420A3" w:rsidRDefault="009420A3" w:rsidP="009420A3">
      <w:pPr>
        <w:rPr>
          <w:szCs w:val="18"/>
        </w:rPr>
      </w:pPr>
      <w:r w:rsidRPr="009420A3">
        <w:rPr>
          <w:szCs w:val="18"/>
          <w:lang w:val="en-US"/>
        </w:rPr>
        <w:t>The wave pulse reaches the second spring.</w:t>
      </w:r>
    </w:p>
    <w:p w:rsidR="009420A3" w:rsidRPr="009420A3" w:rsidRDefault="009420A3" w:rsidP="009420A3">
      <w:pPr>
        <w:spacing w:after="240"/>
        <w:jc w:val="center"/>
        <w:rPr>
          <w:szCs w:val="18"/>
          <w:lang w:val="en-US"/>
        </w:rPr>
      </w:pPr>
      <w:r>
        <w:rPr>
          <w:noProof/>
          <w:szCs w:val="18"/>
          <w:lang w:val="en-US"/>
        </w:rPr>
        <w:drawing>
          <wp:inline distT="0" distB="0" distL="0" distR="0" wp14:anchorId="1B3A1137">
            <wp:extent cx="4248000" cy="1009970"/>
            <wp:effectExtent l="0" t="0" r="63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8000" cy="1009970"/>
                    </a:xfrm>
                    <a:prstGeom prst="rect">
                      <a:avLst/>
                    </a:prstGeom>
                    <a:noFill/>
                  </pic:spPr>
                </pic:pic>
              </a:graphicData>
            </a:graphic>
          </wp:inline>
        </w:drawing>
      </w:r>
    </w:p>
    <w:p w:rsidR="009420A3" w:rsidRDefault="00250644" w:rsidP="007D667A">
      <w:pPr>
        <w:spacing w:after="120"/>
        <w:ind w:left="425" w:hanging="425"/>
        <w:rPr>
          <w:sz w:val="28"/>
          <w:szCs w:val="18"/>
          <w:lang w:val="en-US"/>
        </w:rPr>
      </w:pPr>
      <w:r w:rsidRPr="00250644">
        <w:rPr>
          <w:b/>
          <w:sz w:val="28"/>
          <w:szCs w:val="18"/>
          <w:lang w:val="en-US"/>
        </w:rPr>
        <w:t>a</w:t>
      </w:r>
      <w:r w:rsidR="00535269" w:rsidRPr="00250644">
        <w:rPr>
          <w:b/>
          <w:sz w:val="28"/>
          <w:szCs w:val="18"/>
          <w:lang w:val="en-US"/>
        </w:rPr>
        <w:t>.</w:t>
      </w:r>
      <w:r w:rsidR="00882839">
        <w:rPr>
          <w:sz w:val="28"/>
          <w:szCs w:val="18"/>
          <w:lang w:val="en-US"/>
        </w:rPr>
        <w:t xml:space="preserve"> </w:t>
      </w:r>
      <w:r w:rsidR="00882839">
        <w:rPr>
          <w:sz w:val="28"/>
          <w:szCs w:val="18"/>
          <w:lang w:val="en-US"/>
        </w:rPr>
        <w:tab/>
      </w:r>
      <w:r w:rsidR="009420A3" w:rsidRPr="009420A3">
        <w:rPr>
          <w:sz w:val="28"/>
          <w:szCs w:val="18"/>
          <w:lang w:val="en-US"/>
        </w:rPr>
        <w:t>What is the most likely thing that will happen to its speed as it enters the second spring?</w:t>
      </w:r>
    </w:p>
    <w:p w:rsidR="00535269" w:rsidRPr="00882839" w:rsidRDefault="00535269" w:rsidP="007D667A">
      <w:pPr>
        <w:spacing w:after="240"/>
        <w:ind w:left="425"/>
        <w:rPr>
          <w:i/>
        </w:rPr>
      </w:pPr>
      <w:r w:rsidRPr="00882839">
        <w:rPr>
          <w:i/>
        </w:rPr>
        <w:t>Put a tick (</w:t>
      </w:r>
      <w:r w:rsidRPr="00882839">
        <w:rPr>
          <w:i/>
        </w:rPr>
        <w:sym w:font="Wingdings" w:char="F0FC"/>
      </w:r>
      <w:r w:rsidRPr="00882839">
        <w:rPr>
          <w:i/>
        </w:rPr>
        <w:t>) in the box next to the best answer.</w:t>
      </w:r>
      <w:r w:rsidRPr="00882839">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9420A3" w:rsidP="00677EDD">
            <w:pPr>
              <w:tabs>
                <w:tab w:val="right" w:leader="dot" w:pos="8680"/>
              </w:tabs>
            </w:pPr>
            <w:r w:rsidRPr="009420A3">
              <w:t>It will continue to move at the same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9420A3" w:rsidP="00250644">
            <w:pPr>
              <w:tabs>
                <w:tab w:val="right" w:leader="dot" w:pos="8680"/>
              </w:tabs>
            </w:pPr>
            <w:r w:rsidRPr="009420A3">
              <w:t>It will move at a different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9420A3" w:rsidRPr="009420A3" w:rsidRDefault="009420A3" w:rsidP="009420A3">
      <w:pPr>
        <w:spacing w:line="276" w:lineRule="auto"/>
        <w:rPr>
          <w:szCs w:val="18"/>
        </w:rPr>
      </w:pPr>
      <w:r w:rsidRPr="009420A3">
        <w:rPr>
          <w:szCs w:val="18"/>
          <w:lang w:val="en-US"/>
        </w:rPr>
        <w:t xml:space="preserve">The statements </w:t>
      </w:r>
      <w:r>
        <w:rPr>
          <w:szCs w:val="18"/>
          <w:lang w:val="en-US"/>
        </w:rPr>
        <w:t xml:space="preserve">below </w:t>
      </w:r>
      <w:r w:rsidRPr="009420A3">
        <w:rPr>
          <w:szCs w:val="18"/>
          <w:lang w:val="en-US"/>
        </w:rPr>
        <w:t>describe changes to the wave pulse as it enters the second spring.</w:t>
      </w:r>
    </w:p>
    <w:p w:rsidR="009420A3" w:rsidRPr="009420A3" w:rsidRDefault="009420A3" w:rsidP="009420A3">
      <w:pPr>
        <w:spacing w:after="240" w:line="276" w:lineRule="auto"/>
        <w:rPr>
          <w:szCs w:val="18"/>
        </w:rPr>
      </w:pPr>
      <w:r w:rsidRPr="009420A3">
        <w:rPr>
          <w:szCs w:val="18"/>
          <w:lang w:val="en-US"/>
        </w:rPr>
        <w:t>They are all correct.</w:t>
      </w:r>
    </w:p>
    <w:p w:rsidR="00535269" w:rsidRPr="00250644" w:rsidRDefault="00250644" w:rsidP="007D667A">
      <w:pPr>
        <w:spacing w:after="120"/>
        <w:ind w:left="426" w:hanging="426"/>
        <w:rPr>
          <w:sz w:val="28"/>
        </w:rPr>
      </w:pPr>
      <w:r w:rsidRPr="00250644">
        <w:rPr>
          <w:b/>
          <w:sz w:val="28"/>
          <w:szCs w:val="18"/>
          <w:lang w:val="en-US"/>
        </w:rPr>
        <w:t>b</w:t>
      </w:r>
      <w:r w:rsidR="00535269" w:rsidRPr="00250644">
        <w:rPr>
          <w:b/>
          <w:sz w:val="28"/>
          <w:szCs w:val="18"/>
          <w:lang w:val="en-US"/>
        </w:rPr>
        <w:t>.</w:t>
      </w:r>
      <w:r w:rsidR="0063309F">
        <w:rPr>
          <w:sz w:val="28"/>
          <w:szCs w:val="18"/>
          <w:lang w:val="en-US"/>
        </w:rPr>
        <w:t xml:space="preserve"> </w:t>
      </w:r>
      <w:r>
        <w:rPr>
          <w:sz w:val="28"/>
          <w:szCs w:val="18"/>
          <w:lang w:val="en-US"/>
        </w:rPr>
        <w:tab/>
      </w:r>
      <w:r w:rsidRPr="00250644">
        <w:rPr>
          <w:sz w:val="28"/>
          <w:lang w:val="en-US"/>
        </w:rPr>
        <w:t>Wh</w:t>
      </w:r>
      <w:r w:rsidR="009420A3">
        <w:rPr>
          <w:sz w:val="28"/>
          <w:lang w:val="en-US"/>
        </w:rPr>
        <w:t xml:space="preserve">ich </w:t>
      </w:r>
      <w:r w:rsidR="002C7738">
        <w:rPr>
          <w:sz w:val="28"/>
          <w:lang w:val="en-US"/>
        </w:rPr>
        <w:t xml:space="preserve">statement </w:t>
      </w:r>
      <w:r w:rsidRPr="00250644">
        <w:rPr>
          <w:sz w:val="28"/>
          <w:lang w:val="en-US"/>
        </w:rPr>
        <w:t>is the best reason for your answer</w:t>
      </w:r>
      <w:r w:rsidR="009420A3">
        <w:rPr>
          <w:sz w:val="28"/>
          <w:lang w:val="en-US"/>
        </w:rPr>
        <w:t xml:space="preserve"> to </w:t>
      </w:r>
      <w:r w:rsidR="009420A3" w:rsidRPr="009420A3">
        <w:rPr>
          <w:i/>
          <w:sz w:val="28"/>
          <w:lang w:val="en-US"/>
        </w:rPr>
        <w:t>part a</w:t>
      </w:r>
      <w:r w:rsidRPr="00250644">
        <w:rPr>
          <w:sz w:val="28"/>
          <w:lang w:val="en-US"/>
        </w:rPr>
        <w:t>?</w:t>
      </w:r>
    </w:p>
    <w:p w:rsidR="00535269" w:rsidRPr="00882839" w:rsidRDefault="00535269" w:rsidP="007D667A">
      <w:pPr>
        <w:spacing w:after="240"/>
        <w:ind w:left="425"/>
        <w:rPr>
          <w:i/>
          <w:szCs w:val="18"/>
        </w:rPr>
      </w:pPr>
      <w:r w:rsidRPr="00882839">
        <w:rPr>
          <w:i/>
        </w:rPr>
        <w:t>Put a tick (</w:t>
      </w:r>
      <w:r w:rsidRPr="00882839">
        <w:rPr>
          <w:i/>
        </w:rPr>
        <w:sym w:font="Wingdings" w:char="F0FC"/>
      </w:r>
      <w:r w:rsidRPr="00882839">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535269" w:rsidRPr="00250644" w:rsidRDefault="009420A3" w:rsidP="00677EDD">
            <w:pPr>
              <w:tabs>
                <w:tab w:val="right" w:leader="dot" w:pos="8680"/>
              </w:tabs>
            </w:pPr>
            <w:r w:rsidRPr="009420A3">
              <w:t>The wave pulse is moving along a different spring.</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535269" w:rsidRPr="00250644" w:rsidRDefault="009420A3" w:rsidP="00677EDD">
            <w:pPr>
              <w:tabs>
                <w:tab w:val="right" w:leader="dot" w:pos="8680"/>
              </w:tabs>
            </w:pPr>
            <w:r w:rsidRPr="009420A3">
              <w:t>The frequency of the wave pulse does not change.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535269" w:rsidRPr="00250644" w:rsidRDefault="009420A3" w:rsidP="00677EDD">
            <w:pPr>
              <w:tabs>
                <w:tab w:val="right" w:leader="dot" w:pos="8680"/>
              </w:tabs>
            </w:pPr>
            <w:r w:rsidRPr="009420A3">
              <w:t>The amplitude of the wave pulse changes.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69353E" w:rsidRPr="00201AC2" w:rsidRDefault="0069353E" w:rsidP="0069353E">
      <w:pPr>
        <w:spacing w:after="240"/>
        <w:rPr>
          <w:szCs w:val="18"/>
        </w:rPr>
      </w:pPr>
    </w:p>
    <w:p w:rsidR="0069353E" w:rsidRPr="00201AC2" w:rsidRDefault="0069353E" w:rsidP="006F3279">
      <w:pPr>
        <w:spacing w:after="240"/>
        <w:rPr>
          <w:szCs w:val="18"/>
        </w:rPr>
        <w:sectPr w:rsidR="0069353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E1DA4" w:rsidRPr="006F3279" w:rsidRDefault="00CE1DA4" w:rsidP="00CE1DA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w:t>
      </w:r>
      <w:r w:rsidR="0088270F">
        <w:rPr>
          <w:i/>
          <w:sz w:val="18"/>
          <w:szCs w:val="18"/>
        </w:rPr>
        <w:t>5</w:t>
      </w:r>
      <w:r>
        <w:rPr>
          <w:i/>
          <w:sz w:val="18"/>
          <w:szCs w:val="18"/>
        </w:rPr>
        <w:t xml:space="preserve">: </w:t>
      </w:r>
      <w:r w:rsidR="0088270F">
        <w:rPr>
          <w:i/>
          <w:sz w:val="18"/>
          <w:szCs w:val="18"/>
        </w:rPr>
        <w:t>Measuring w</w:t>
      </w:r>
      <w:r>
        <w:rPr>
          <w:i/>
          <w:sz w:val="18"/>
          <w:szCs w:val="18"/>
        </w:rPr>
        <w:t xml:space="preserve">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w:t>
      </w:r>
      <w:r w:rsidR="0088270F">
        <w:rPr>
          <w:i/>
          <w:sz w:val="18"/>
          <w:szCs w:val="18"/>
        </w:rPr>
        <w:t>5.2</w:t>
      </w:r>
      <w:r w:rsidRPr="00CA4B46">
        <w:rPr>
          <w:i/>
          <w:sz w:val="18"/>
          <w:szCs w:val="18"/>
        </w:rPr>
        <w:t xml:space="preserve">: </w:t>
      </w:r>
      <w:r w:rsidR="0088270F">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80D80" w:rsidP="006F3279">
            <w:pPr>
              <w:spacing w:after="60"/>
              <w:ind w:left="1304"/>
              <w:rPr>
                <w:b/>
                <w:sz w:val="40"/>
                <w:szCs w:val="40"/>
              </w:rPr>
            </w:pPr>
            <w:r>
              <w:rPr>
                <w:b/>
                <w:sz w:val="40"/>
                <w:szCs w:val="40"/>
              </w:rPr>
              <w:t>S</w:t>
            </w:r>
            <w:r w:rsidR="0088270F">
              <w:rPr>
                <w:b/>
                <w:sz w:val="40"/>
                <w:szCs w:val="40"/>
              </w:rPr>
              <w:t xml:space="preserve">pring </w:t>
            </w:r>
            <w:r w:rsidR="00CE1DA4">
              <w:rPr>
                <w:b/>
                <w:sz w:val="40"/>
                <w:szCs w:val="40"/>
              </w:rPr>
              <w:t>waves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8270F" w:rsidTr="003F16F9">
        <w:trPr>
          <w:trHeight w:val="340"/>
        </w:trPr>
        <w:tc>
          <w:tcPr>
            <w:tcW w:w="2196" w:type="dxa"/>
          </w:tcPr>
          <w:p w:rsidR="0088270F" w:rsidRDefault="0088270F" w:rsidP="0088270F">
            <w:pPr>
              <w:spacing w:before="60" w:after="60"/>
            </w:pPr>
            <w:r>
              <w:t>Learning focus:</w:t>
            </w:r>
          </w:p>
        </w:tc>
        <w:tc>
          <w:tcPr>
            <w:tcW w:w="6820" w:type="dxa"/>
          </w:tcPr>
          <w:p w:rsidR="0088270F" w:rsidRDefault="0088270F" w:rsidP="0088270F">
            <w:pPr>
              <w:spacing w:before="60" w:after="60"/>
            </w:pPr>
            <w:r w:rsidRPr="00DC387F">
              <w:t xml:space="preserve">The speed of a wave is determined by the wave medium </w:t>
            </w:r>
            <w:r w:rsidR="00CD6929" w:rsidRPr="00CD6929">
              <w:t xml:space="preserve">in which it moves </w:t>
            </w:r>
            <w:r w:rsidRPr="00DC387F">
              <w:t>and can be calculated by multiplying its frequency and wavelength.</w:t>
            </w:r>
          </w:p>
        </w:tc>
      </w:tr>
      <w:tr w:rsidR="0088270F" w:rsidTr="003F16F9">
        <w:trPr>
          <w:trHeight w:val="340"/>
        </w:trPr>
        <w:tc>
          <w:tcPr>
            <w:tcW w:w="2196" w:type="dxa"/>
          </w:tcPr>
          <w:p w:rsidR="0088270F" w:rsidRDefault="0088270F" w:rsidP="0088270F">
            <w:pPr>
              <w:spacing w:before="60" w:after="60"/>
            </w:pPr>
            <w:r>
              <w:t>Observable learning outcome:</w:t>
            </w:r>
          </w:p>
        </w:tc>
        <w:tc>
          <w:tcPr>
            <w:tcW w:w="6820" w:type="dxa"/>
          </w:tcPr>
          <w:p w:rsidR="0088270F" w:rsidRPr="00A6427D" w:rsidRDefault="00FF18F0" w:rsidP="0088270F">
            <w:pPr>
              <w:spacing w:before="60" w:after="60"/>
            </w:pPr>
            <w:r w:rsidRPr="00FF18F0">
              <w:t>Describe how the speed of a wave can, and cannot, be changed.</w:t>
            </w:r>
          </w:p>
        </w:tc>
      </w:tr>
      <w:tr w:rsidR="0088270F" w:rsidTr="003F16F9">
        <w:trPr>
          <w:trHeight w:val="340"/>
        </w:trPr>
        <w:tc>
          <w:tcPr>
            <w:tcW w:w="2196" w:type="dxa"/>
          </w:tcPr>
          <w:p w:rsidR="0088270F" w:rsidRDefault="0088270F" w:rsidP="0088270F">
            <w:pPr>
              <w:spacing w:before="60" w:after="60"/>
            </w:pPr>
            <w:r>
              <w:t>Question type:</w:t>
            </w:r>
          </w:p>
        </w:tc>
        <w:tc>
          <w:tcPr>
            <w:tcW w:w="6820" w:type="dxa"/>
          </w:tcPr>
          <w:p w:rsidR="0088270F" w:rsidRDefault="0088270F" w:rsidP="0088270F">
            <w:pPr>
              <w:spacing w:before="60" w:after="60"/>
            </w:pPr>
            <w:r>
              <w:t>T</w:t>
            </w:r>
            <w:r w:rsidRPr="00535269">
              <w:t>wo-tier multiple</w:t>
            </w:r>
            <w:r>
              <w:t xml:space="preserve"> choice</w:t>
            </w:r>
          </w:p>
        </w:tc>
      </w:tr>
      <w:tr w:rsidR="0088270F" w:rsidTr="003F16F9">
        <w:trPr>
          <w:trHeight w:val="340"/>
        </w:trPr>
        <w:tc>
          <w:tcPr>
            <w:tcW w:w="2196" w:type="dxa"/>
          </w:tcPr>
          <w:p w:rsidR="0088270F" w:rsidRDefault="0088270F" w:rsidP="0088270F">
            <w:pPr>
              <w:spacing w:before="60" w:after="60"/>
            </w:pPr>
            <w:r>
              <w:t>Key words:</w:t>
            </w:r>
          </w:p>
        </w:tc>
        <w:tc>
          <w:tcPr>
            <w:tcW w:w="6820" w:type="dxa"/>
            <w:tcBorders>
              <w:bottom w:val="dotted" w:sz="4" w:space="0" w:color="auto"/>
            </w:tcBorders>
          </w:tcPr>
          <w:p w:rsidR="0088270F" w:rsidRDefault="0088270F" w:rsidP="0088270F">
            <w:pPr>
              <w:spacing w:before="60" w:after="60"/>
            </w:pPr>
            <w:r>
              <w:t>Wave, transverse wave, amplitude, wavelength, frequency</w:t>
            </w:r>
          </w:p>
        </w:tc>
      </w:tr>
    </w:tbl>
    <w:p w:rsidR="00FF18F0" w:rsidRDefault="00FF18F0" w:rsidP="00FF18F0">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F18F0" w:rsidTr="00EE22B1">
        <w:tc>
          <w:tcPr>
            <w:tcW w:w="709" w:type="dxa"/>
            <w:shd w:val="clear" w:color="auto" w:fill="B2A1C7" w:themeFill="accent4" w:themeFillTint="99"/>
            <w:tcMar>
              <w:left w:w="28" w:type="dxa"/>
              <w:bottom w:w="57" w:type="dxa"/>
              <w:right w:w="28" w:type="dxa"/>
            </w:tcMar>
            <w:vAlign w:val="center"/>
          </w:tcPr>
          <w:p w:rsidR="00FF18F0" w:rsidRPr="00F72ECC" w:rsidRDefault="00FF18F0" w:rsidP="00EE22B1">
            <w:pPr>
              <w:jc w:val="center"/>
              <w:rPr>
                <w:b/>
                <w:color w:val="FFFFFF" w:themeColor="background1"/>
                <w:sz w:val="40"/>
              </w:rPr>
            </w:pPr>
            <w:r>
              <w:rPr>
                <w:b/>
                <w:color w:val="FFFFFF" w:themeColor="background1"/>
                <w:sz w:val="56"/>
              </w:rPr>
              <w:t>P</w:t>
            </w:r>
          </w:p>
        </w:tc>
        <w:tc>
          <w:tcPr>
            <w:tcW w:w="8307" w:type="dxa"/>
            <w:tcMar>
              <w:left w:w="170" w:type="dxa"/>
            </w:tcMar>
            <w:vAlign w:val="center"/>
          </w:tcPr>
          <w:p w:rsidR="00FF18F0" w:rsidRPr="002C79AE" w:rsidRDefault="00FF18F0" w:rsidP="00EE22B1">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FF18F0" w:rsidRDefault="00FF18F0" w:rsidP="00EE22B1">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 xml:space="preserve">. </w:t>
            </w:r>
          </w:p>
        </w:tc>
      </w:tr>
    </w:tbl>
    <w:p w:rsidR="00FF18F0" w:rsidRDefault="00FF18F0" w:rsidP="00FF18F0">
      <w:pPr>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F18F0" w:rsidRDefault="00FF18F0" w:rsidP="00FF18F0">
      <w:pPr>
        <w:spacing w:after="180"/>
      </w:pPr>
      <w:r>
        <w:t xml:space="preserve">The speed of a mechanical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CD6929">
        <w:rPr>
          <w:noProof/>
        </w:rPr>
        <w:t>20</w:t>
      </w:r>
      <w:r>
        <w:rPr>
          <w:noProof/>
        </w:rPr>
        <w:t>)</w:t>
      </w:r>
      <w:r>
        <w:fldChar w:fldCharType="end"/>
      </w:r>
      <w:r>
        <w:t xml:space="preserve"> of trainee physics teachers (n=35) all found similar results.</w:t>
      </w:r>
    </w:p>
    <w:p w:rsidR="00FF18F0" w:rsidRDefault="00FF18F0" w:rsidP="00FF18F0">
      <w:pPr>
        <w:spacing w:after="180"/>
      </w:pPr>
      <w:r>
        <w:t xml:space="preserve">In these studies </w: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 </w:instrTex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EN.CITE.DATA </w:instrText>
      </w:r>
      <w:r>
        <w:fldChar w:fldCharType="end"/>
      </w:r>
      <w:r>
        <w:fldChar w:fldCharType="separate"/>
      </w:r>
      <w:r>
        <w:rPr>
          <w:noProof/>
        </w:rPr>
        <w:t>(Caleon and Subramaniam, 2010; Tongchai et al., 2011; Wittmann et al., 1999)</w:t>
      </w:r>
      <w:r>
        <w:fldChar w:fldCharType="end"/>
      </w:r>
      <w:r>
        <w:t xml:space="preserve">, some students thought that bigger amplitudes sped up waves because the waves had more energy or more force, and others that they slowed down because it took longer for the wave to move up and down. Some thought that a smaller amplitude sped up the wave because smaller pulses slipped more easily through the </w:t>
      </w:r>
      <w:r w:rsidR="00CD6929">
        <w:t xml:space="preserve">wave </w:t>
      </w:r>
      <w:r>
        <w:t>medium.</w:t>
      </w:r>
    </w:p>
    <w:p w:rsidR="007A748B" w:rsidRPr="002C79AE" w:rsidRDefault="007A748B" w:rsidP="00FF18F0">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797CFE" w:rsidRDefault="00797CFE" w:rsidP="00BF6C8A">
      <w:pPr>
        <w:spacing w:after="180"/>
      </w:pPr>
      <w:r w:rsidRPr="00797CFE">
        <w:t>a.</w:t>
      </w:r>
      <w:r w:rsidR="0063309F">
        <w:t xml:space="preserve"> </w:t>
      </w:r>
      <w:r w:rsidR="00880D80">
        <w:t>B</w:t>
      </w:r>
      <w:r w:rsidRPr="00797CFE">
        <w:tab/>
      </w:r>
      <w:proofErr w:type="spellStart"/>
      <w:r w:rsidRPr="00797CFE">
        <w:t>b</w:t>
      </w:r>
      <w:proofErr w:type="spellEnd"/>
      <w:r w:rsidRPr="00797CFE">
        <w:t>.</w:t>
      </w:r>
      <w:r w:rsidR="0063309F">
        <w:t xml:space="preserve"> </w:t>
      </w:r>
      <w:r w:rsidRPr="00797CFE">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7353C" w:rsidP="00A01222">
      <w:pPr>
        <w:spacing w:after="180"/>
      </w:pPr>
      <w:r>
        <w:t xml:space="preserve">The second spring has a different mass for a given length and is likely to have a different elasticity to the first spring. Both these properties of the second </w:t>
      </w:r>
      <w:r w:rsidR="00CD6929">
        <w:t>spring</w:t>
      </w:r>
      <w:r w:rsidR="00CD6929">
        <w:t xml:space="preserve"> </w:t>
      </w:r>
      <w:r>
        <w:t>(</w:t>
      </w:r>
      <w:r w:rsidR="00CD6929">
        <w:t xml:space="preserve">wave </w:t>
      </w:r>
      <w:r w:rsidR="00CD6929">
        <w:t>medium</w:t>
      </w:r>
      <w:r>
        <w:t xml:space="preserve">) can affect the speed of a wave. The frequency </w:t>
      </w:r>
      <w:r w:rsidR="00094E17">
        <w:t xml:space="preserve">and </w:t>
      </w:r>
      <w:r>
        <w:t>amplitude of a wave through the second medium do</w:t>
      </w:r>
      <w:r w:rsidR="00094E17">
        <w:t xml:space="preserve"> </w:t>
      </w:r>
      <w:r>
        <w:t>not affect the speed of a wave through it</w:t>
      </w:r>
      <w:r w:rsidR="00094E17">
        <w:t>, but a</w:t>
      </w:r>
      <w:r>
        <w:t xml:space="preserve"> large proportion of students are likely to think that </w:t>
      </w:r>
      <w:r w:rsidR="00CD6929">
        <w:t xml:space="preserve">one or both of them </w:t>
      </w:r>
      <w:r>
        <w:t>do</w:t>
      </w:r>
      <w:r w:rsidR="00FF18F0">
        <w:t>.</w:t>
      </w:r>
    </w:p>
    <w:p w:rsidR="008A01F4" w:rsidRDefault="00E14D20" w:rsidP="00E14D20">
      <w:pPr>
        <w:pStyle w:val="ListParagraph"/>
        <w:numPr>
          <w:ilvl w:val="0"/>
          <w:numId w:val="4"/>
        </w:numPr>
        <w:spacing w:after="180"/>
        <w:ind w:left="425" w:hanging="425"/>
        <w:contextualSpacing w:val="0"/>
      </w:pPr>
      <w:r>
        <w:t>Many students</w:t>
      </w:r>
      <w:r w:rsidR="00CD6929">
        <w:t xml:space="preserve"> </w:t>
      </w:r>
      <w:r>
        <w:t xml:space="preserve">think that the way </w:t>
      </w:r>
      <w:r w:rsidR="00CD6929">
        <w:t xml:space="preserve">in which </w:t>
      </w:r>
      <w:r>
        <w:t xml:space="preserve">a wave is </w:t>
      </w:r>
      <w:r w:rsidR="00CD6929">
        <w:t>initiated</w:t>
      </w:r>
      <w:r>
        <w:t xml:space="preserve"> </w:t>
      </w:r>
      <w:r w:rsidR="00CD6929">
        <w:t>(frequency and/or amplitude)</w:t>
      </w:r>
      <w:r w:rsidR="00CD6929">
        <w:t xml:space="preserve"> </w:t>
      </w:r>
      <w:r>
        <w:t xml:space="preserve">affects its speed. This may lead them to think that the frequency and/or amplitude of </w:t>
      </w:r>
      <w:r w:rsidR="004C23CF">
        <w:t>a</w:t>
      </w:r>
      <w:r>
        <w:t xml:space="preserve"> wave </w:t>
      </w:r>
      <w:r w:rsidR="004C23CF">
        <w:t xml:space="preserve">helps to </w:t>
      </w:r>
      <w:r>
        <w:t xml:space="preserve">determine </w:t>
      </w:r>
      <w:r w:rsidR="004C23CF">
        <w:t>its</w:t>
      </w:r>
      <w:r>
        <w:t xml:space="preserve"> speed</w:t>
      </w:r>
      <w:r w:rsidR="004C23CF">
        <w:t>,</w:t>
      </w:r>
      <w:r>
        <w:t xml:space="preserve"> irrespective of what it is travelling through.</w:t>
      </w:r>
    </w:p>
    <w:p w:rsidR="00E14D20" w:rsidRDefault="00E14D20" w:rsidP="00F906E1">
      <w:pPr>
        <w:pStyle w:val="ListParagraph"/>
        <w:numPr>
          <w:ilvl w:val="0"/>
          <w:numId w:val="4"/>
        </w:numPr>
        <w:spacing w:after="180"/>
        <w:ind w:left="426" w:hanging="426"/>
      </w:pPr>
      <w:r>
        <w:t>When the wave pulse enters the second spring it is likely that the amplitude of the wave will decrease because the spring is heavier</w:t>
      </w:r>
      <w:r w:rsidR="004C23CF">
        <w:t>,</w:t>
      </w:r>
      <w:r>
        <w:t xml:space="preserve"> and </w:t>
      </w:r>
      <w:r w:rsidR="004C23CF">
        <w:t>may also</w:t>
      </w:r>
      <w:r>
        <w:t xml:space="preserve"> be stiffer</w:t>
      </w:r>
      <w:r w:rsidR="004C23CF">
        <w:t>,</w:t>
      </w:r>
      <w:r>
        <w:t xml:space="preserve"> than the first</w:t>
      </w:r>
      <w:r w:rsidR="004C23CF">
        <w:t xml:space="preserve"> spring</w:t>
      </w:r>
      <w:r>
        <w:t xml:space="preserve">. Its frequency will not change, but its speed will (because the </w:t>
      </w:r>
      <w:r w:rsidR="004C23CF">
        <w:t xml:space="preserve">wave </w:t>
      </w:r>
      <w:r>
        <w:t>medium</w:t>
      </w:r>
      <w:r w:rsidR="004C23CF">
        <w:t xml:space="preserve"> is different</w:t>
      </w:r>
      <w:r>
        <w:t>)</w:t>
      </w:r>
      <w:r w:rsidR="004C23CF">
        <w:t xml:space="preserve">. The change of speed with no change of frequency </w:t>
      </w:r>
      <w:r>
        <w:t xml:space="preserve">will </w:t>
      </w:r>
      <w:r w:rsidR="004C23CF">
        <w:t>alter</w:t>
      </w:r>
      <w:r>
        <w:t xml:space="preserve"> the wavelength of the wave.</w:t>
      </w:r>
    </w:p>
    <w:p w:rsidR="00176337" w:rsidRDefault="00E14D20" w:rsidP="00E14D20">
      <w:pPr>
        <w:spacing w:after="180"/>
        <w:ind w:left="426"/>
      </w:pPr>
      <w:r>
        <w:t xml:space="preserve">Students who think </w:t>
      </w:r>
      <w:r w:rsidR="004C23CF">
        <w:t xml:space="preserve">the </w:t>
      </w:r>
      <w:r>
        <w:t xml:space="preserve">frequency of a wave </w:t>
      </w:r>
      <w:r w:rsidR="004C23CF">
        <w:t xml:space="preserve">helps to </w:t>
      </w:r>
      <w:r>
        <w:t xml:space="preserve">determine its speed </w:t>
      </w:r>
      <w:r w:rsidR="00176337">
        <w:t>are likely to</w:t>
      </w:r>
      <w:r w:rsidR="004C23CF">
        <w:t xml:space="preserve"> select the correct </w:t>
      </w:r>
      <w:r w:rsidR="00176337">
        <w:t>option</w:t>
      </w:r>
      <w:r w:rsidR="004C23CF">
        <w:t xml:space="preserve"> for part a, </w:t>
      </w:r>
      <w:r w:rsidR="00176337">
        <w:t>and</w:t>
      </w:r>
      <w:r w:rsidR="004C23CF">
        <w:t xml:space="preserve"> the wrong option</w:t>
      </w:r>
      <w:r w:rsidR="00176337">
        <w:t>,</w:t>
      </w:r>
      <w:r>
        <w:t xml:space="preserve"> B</w:t>
      </w:r>
      <w:r w:rsidR="00176337">
        <w:t>,</w:t>
      </w:r>
      <w:r>
        <w:t xml:space="preserve"> </w:t>
      </w:r>
      <w:r w:rsidR="004C23CF">
        <w:t>for part b</w:t>
      </w:r>
      <w:r>
        <w:t xml:space="preserve">. </w:t>
      </w:r>
    </w:p>
    <w:p w:rsidR="00E14D20" w:rsidRDefault="00E14D20" w:rsidP="00E14D20">
      <w:pPr>
        <w:spacing w:after="180"/>
        <w:ind w:left="426"/>
      </w:pPr>
      <w:r>
        <w:t xml:space="preserve">Those who </w:t>
      </w:r>
      <w:r w:rsidR="00597735">
        <w:t xml:space="preserve">are convinced that </w:t>
      </w:r>
      <w:r w:rsidR="00176337">
        <w:t xml:space="preserve">both </w:t>
      </w:r>
      <w:r w:rsidR="00597735">
        <w:t xml:space="preserve">frequency and amplitude </w:t>
      </w:r>
      <w:r w:rsidR="00176337">
        <w:t>affect the</w:t>
      </w:r>
      <w:r w:rsidR="00597735">
        <w:t xml:space="preserve"> speed </w:t>
      </w:r>
      <w:r w:rsidR="00176337">
        <w:t>of a wave are most likely to select options B, then</w:t>
      </w:r>
      <w:r w:rsidR="00597735">
        <w:t xml:space="preserve"> C.</w:t>
      </w:r>
      <w:r>
        <w:t xml:space="preserve"> </w:t>
      </w:r>
    </w:p>
    <w:p w:rsidR="00FF18F0" w:rsidRDefault="00A01222" w:rsidP="00A01222">
      <w:pPr>
        <w:spacing w:after="180"/>
      </w:pPr>
      <w:r w:rsidRPr="004F039C">
        <w:t xml:space="preserve">If students have </w:t>
      </w:r>
      <w:r w:rsidR="004B1C32">
        <w:t>misunderstanding</w:t>
      </w:r>
      <w:r w:rsidRPr="004F039C">
        <w:t xml:space="preserve">s about </w:t>
      </w:r>
      <w:r w:rsidR="00A54682">
        <w:t>what can, and cannot, affect the speed of a wave</w:t>
      </w:r>
      <w:r w:rsidR="00FF18F0">
        <w:t xml:space="preserve">, it can help to </w:t>
      </w:r>
      <w:r w:rsidR="00A54682">
        <w:t>measure the speed of</w:t>
      </w:r>
      <w:r w:rsidR="00FF18F0">
        <w:t xml:space="preserve"> real waves</w:t>
      </w:r>
      <w:r w:rsidR="00A54682">
        <w:t xml:space="preserve"> in order to challenge these misunderstandings.</w:t>
      </w:r>
    </w:p>
    <w:p w:rsidR="00A01222" w:rsidRPr="0025507A" w:rsidRDefault="00A54682" w:rsidP="00A01222">
      <w:pPr>
        <w:spacing w:after="180"/>
      </w:pPr>
      <w:r>
        <w:t>T</w:t>
      </w:r>
      <w:r w:rsidR="00FF18F0">
        <w:t>he following</w:t>
      </w:r>
      <w:r w:rsidR="00A01222" w:rsidRPr="0025507A">
        <w:t xml:space="preserve"> BEST ‘response </w:t>
      </w:r>
      <w:r w:rsidR="00F2483A" w:rsidRPr="0025507A">
        <w:t>activit</w:t>
      </w:r>
      <w:r w:rsidR="00FF18F0">
        <w:t>ies</w:t>
      </w:r>
      <w:r w:rsidR="00A01222" w:rsidRPr="0025507A">
        <w:t>’ could be used in follow-up to this diagnostic question:</w:t>
      </w:r>
    </w:p>
    <w:p w:rsidR="00A01222" w:rsidRDefault="00A01222" w:rsidP="00A01222">
      <w:pPr>
        <w:pStyle w:val="ListParagraph"/>
        <w:numPr>
          <w:ilvl w:val="0"/>
          <w:numId w:val="1"/>
        </w:numPr>
        <w:spacing w:after="180"/>
      </w:pPr>
      <w:r w:rsidRPr="0025507A">
        <w:t xml:space="preserve">Response </w:t>
      </w:r>
      <w:r w:rsidR="00F2483A" w:rsidRPr="0025507A">
        <w:t>activity</w:t>
      </w:r>
      <w:r w:rsidRPr="0025507A">
        <w:t xml:space="preserve">: </w:t>
      </w:r>
      <w:r w:rsidR="00A54682">
        <w:t>Measuring spring waves</w:t>
      </w:r>
    </w:p>
    <w:p w:rsidR="00A54682" w:rsidRDefault="00A54682" w:rsidP="00A01222">
      <w:pPr>
        <w:pStyle w:val="ListParagraph"/>
        <w:numPr>
          <w:ilvl w:val="0"/>
          <w:numId w:val="1"/>
        </w:numPr>
        <w:spacing w:after="180"/>
      </w:pPr>
      <w:r>
        <w:t>Response activity: Measuring wave speed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728D3">
        <w:t>.</w:t>
      </w:r>
    </w:p>
    <w:p w:rsidR="00CC78A5" w:rsidRDefault="00D278E8" w:rsidP="00E172C6">
      <w:pPr>
        <w:spacing w:after="180"/>
      </w:pPr>
      <w:r w:rsidRPr="0045323E">
        <w:t xml:space="preserve">Images: </w:t>
      </w:r>
      <w:r w:rsidR="007D536F">
        <w:t>Peter Fairhurst (UYSEG)</w:t>
      </w:r>
      <w:r w:rsidR="00FF18F0">
        <w:t>.</w:t>
      </w:r>
    </w:p>
    <w:p w:rsidR="00E32E88" w:rsidRDefault="003117F6" w:rsidP="00E24309">
      <w:pPr>
        <w:spacing w:after="180"/>
        <w:rPr>
          <w:b/>
          <w:color w:val="5F497A" w:themeColor="accent4" w:themeShade="BF"/>
          <w:sz w:val="24"/>
        </w:rPr>
      </w:pPr>
      <w:r w:rsidRPr="002C79AE">
        <w:rPr>
          <w:b/>
          <w:color w:val="5F497A" w:themeColor="accent4" w:themeShade="BF"/>
          <w:sz w:val="24"/>
        </w:rPr>
        <w:t>References</w:t>
      </w:r>
    </w:p>
    <w:p w:rsidR="00FF18F0" w:rsidRPr="00FF18F0" w:rsidRDefault="00E32E88" w:rsidP="00FF18F0">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FF18F0" w:rsidRPr="00FF18F0">
        <w:t xml:space="preserve">Caleon, I. S. and Subramaniam, R. (2010). So Students Know What They Know and What They Don't Know? Using a Four-Tier Diagnostic Test to Assess the Nature of Students' Alternative Conceptions. </w:t>
      </w:r>
      <w:r w:rsidR="00FF18F0" w:rsidRPr="00FF18F0">
        <w:rPr>
          <w:i/>
        </w:rPr>
        <w:t>Research in Science Education,</w:t>
      </w:r>
      <w:r w:rsidR="00FF18F0" w:rsidRPr="00FF18F0">
        <w:t xml:space="preserve"> 40 (3)</w:t>
      </w:r>
      <w:r w:rsidR="00FF18F0" w:rsidRPr="00FF18F0">
        <w:rPr>
          <w:b/>
        </w:rPr>
        <w:t>,</w:t>
      </w:r>
      <w:r w:rsidR="00FF18F0" w:rsidRPr="00FF18F0">
        <w:t xml:space="preserve"> 313-337.</w:t>
      </w:r>
    </w:p>
    <w:p w:rsidR="00FF18F0" w:rsidRPr="00FF18F0" w:rsidRDefault="00FF18F0" w:rsidP="00FF18F0">
      <w:pPr>
        <w:pStyle w:val="EndNoteBibliography"/>
        <w:spacing w:after="120"/>
        <w:ind w:left="426" w:hanging="426"/>
      </w:pPr>
      <w:r w:rsidRPr="00FF18F0">
        <w:t xml:space="preserve">Tongchai, A., et al. (2011). Consistency of students' conceptions of wave propogation: Findings from a conceptual survey in mechanical waves. </w:t>
      </w:r>
      <w:r w:rsidRPr="00FF18F0">
        <w:rPr>
          <w:i/>
        </w:rPr>
        <w:t>Physical Review Special Topics Physics Education Research,</w:t>
      </w:r>
      <w:r w:rsidRPr="00FF18F0">
        <w:t xml:space="preserve"> 7(2)</w:t>
      </w:r>
      <w:r w:rsidRPr="00FF18F0">
        <w:rPr>
          <w:b/>
        </w:rPr>
        <w:t>,</w:t>
      </w:r>
      <w:r w:rsidRPr="00FF18F0">
        <w:t xml:space="preserve"> 11.</w:t>
      </w:r>
    </w:p>
    <w:p w:rsidR="00FF18F0" w:rsidRPr="00FF18F0" w:rsidRDefault="00FF18F0" w:rsidP="00FF18F0">
      <w:pPr>
        <w:pStyle w:val="EndNoteBibliography"/>
        <w:spacing w:after="120"/>
        <w:ind w:left="426" w:hanging="426"/>
      </w:pPr>
      <w:r w:rsidRPr="00FF18F0">
        <w:t>Tumanggor, A. M. R., et al. (</w:t>
      </w:r>
      <w:r w:rsidR="00176337">
        <w:t>2020</w:t>
      </w:r>
      <w:r w:rsidRPr="00FF18F0">
        <w:t>) Published. Using four-tier diagnostic test instruments to</w:t>
      </w:r>
      <w:r>
        <w:t xml:space="preserve"> </w:t>
      </w:r>
      <w:r w:rsidRPr="00FF18F0">
        <w:t>detect physics teacher candidates’ misconceptions: Case of mechanical wave</w:t>
      </w:r>
      <w:r>
        <w:t xml:space="preserve"> </w:t>
      </w:r>
      <w:r w:rsidRPr="00FF18F0">
        <w:t>concepts.</w:t>
      </w:r>
      <w:r w:rsidR="007D667A">
        <w:t xml:space="preserve"> </w:t>
      </w:r>
      <w:r w:rsidRPr="00FF18F0">
        <w:t xml:space="preserve">The 5th </w:t>
      </w:r>
      <w:r w:rsidRPr="00FF18F0">
        <w:lastRenderedPageBreak/>
        <w:t>International Seminar on Science Education, 2019 Yogyakarta, Indonesia Journal of Physics: Conference Series,</w:t>
      </w:r>
      <w:r w:rsidR="007D667A">
        <w:t xml:space="preserve"> </w:t>
      </w:r>
      <w:r w:rsidRPr="00FF18F0">
        <w:t>Institute of Physics.</w:t>
      </w:r>
    </w:p>
    <w:p w:rsidR="00FF18F0" w:rsidRPr="00FF18F0" w:rsidRDefault="00FF18F0" w:rsidP="00FF18F0">
      <w:pPr>
        <w:pStyle w:val="EndNoteBibliography"/>
        <w:spacing w:after="120"/>
        <w:ind w:left="426" w:hanging="426"/>
      </w:pPr>
      <w:r w:rsidRPr="00FF18F0">
        <w:t xml:space="preserve">Wittmann, M. C., Steinberg, R. N. and Redish, E. F. (1999). Making Sense of How Students Make Sense of Mechanical Waves. </w:t>
      </w:r>
      <w:r w:rsidRPr="00FF18F0">
        <w:rPr>
          <w:i/>
        </w:rPr>
        <w:t>The Physics Teacher,</w:t>
      </w:r>
      <w:r w:rsidRPr="00FF18F0">
        <w:t xml:space="preserve"> 37</w:t>
      </w:r>
      <w:r w:rsidRPr="00FF18F0">
        <w:rPr>
          <w:b/>
        </w:rPr>
        <w:t>,</w:t>
      </w:r>
      <w:r w:rsidRPr="00FF18F0">
        <w:t xml:space="preserve"> 15-21.</w:t>
      </w:r>
    </w:p>
    <w:p w:rsidR="00B46FF9" w:rsidRDefault="00E32E88" w:rsidP="00FF18F0">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644" w:rsidRDefault="00250644" w:rsidP="000B473B">
      <w:r>
        <w:separator/>
      </w:r>
    </w:p>
  </w:endnote>
  <w:endnote w:type="continuationSeparator" w:id="0">
    <w:p w:rsidR="00250644" w:rsidRDefault="002506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09B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72D95">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644" w:rsidRDefault="00250644" w:rsidP="000B473B">
      <w:r>
        <w:separator/>
      </w:r>
    </w:p>
  </w:footnote>
  <w:footnote w:type="continuationSeparator" w:id="0">
    <w:p w:rsidR="00250644" w:rsidRDefault="002506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188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33A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21D2B"/>
    <w:multiLevelType w:val="hybridMultilevel"/>
    <w:tmpl w:val="BD74C0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0644"/>
    <w:rsid w:val="00015578"/>
    <w:rsid w:val="00024731"/>
    <w:rsid w:val="00026DEC"/>
    <w:rsid w:val="00047DE9"/>
    <w:rsid w:val="000505CA"/>
    <w:rsid w:val="0007651D"/>
    <w:rsid w:val="0009089A"/>
    <w:rsid w:val="000947E2"/>
    <w:rsid w:val="00094E17"/>
    <w:rsid w:val="00095E04"/>
    <w:rsid w:val="000A0D12"/>
    <w:rsid w:val="000A34CE"/>
    <w:rsid w:val="000B473B"/>
    <w:rsid w:val="000D0E89"/>
    <w:rsid w:val="000E2689"/>
    <w:rsid w:val="00142613"/>
    <w:rsid w:val="00144DA7"/>
    <w:rsid w:val="0015356E"/>
    <w:rsid w:val="00161D3F"/>
    <w:rsid w:val="00172D95"/>
    <w:rsid w:val="00176337"/>
    <w:rsid w:val="001915D4"/>
    <w:rsid w:val="001A1FED"/>
    <w:rsid w:val="001A40E2"/>
    <w:rsid w:val="001C4805"/>
    <w:rsid w:val="00201AC2"/>
    <w:rsid w:val="00214608"/>
    <w:rsid w:val="0021607B"/>
    <w:rsid w:val="002178AC"/>
    <w:rsid w:val="0022547C"/>
    <w:rsid w:val="00250644"/>
    <w:rsid w:val="0025410A"/>
    <w:rsid w:val="0025507A"/>
    <w:rsid w:val="0027553E"/>
    <w:rsid w:val="0028012F"/>
    <w:rsid w:val="002828DF"/>
    <w:rsid w:val="00287876"/>
    <w:rsid w:val="00292C53"/>
    <w:rsid w:val="00294E22"/>
    <w:rsid w:val="002B5D71"/>
    <w:rsid w:val="002C22EA"/>
    <w:rsid w:val="002C59BA"/>
    <w:rsid w:val="002C625B"/>
    <w:rsid w:val="002C7738"/>
    <w:rsid w:val="002C79AE"/>
    <w:rsid w:val="00301AA9"/>
    <w:rsid w:val="003117F6"/>
    <w:rsid w:val="003334B8"/>
    <w:rsid w:val="00343195"/>
    <w:rsid w:val="003533B8"/>
    <w:rsid w:val="003752BE"/>
    <w:rsid w:val="003A346A"/>
    <w:rsid w:val="003B2917"/>
    <w:rsid w:val="003B541B"/>
    <w:rsid w:val="003E2B2F"/>
    <w:rsid w:val="003E6046"/>
    <w:rsid w:val="003F16F9"/>
    <w:rsid w:val="00430C1F"/>
    <w:rsid w:val="00442595"/>
    <w:rsid w:val="0045323E"/>
    <w:rsid w:val="004B0EE1"/>
    <w:rsid w:val="004B1C32"/>
    <w:rsid w:val="004C23CF"/>
    <w:rsid w:val="004C5D20"/>
    <w:rsid w:val="004D0D83"/>
    <w:rsid w:val="004D2D8E"/>
    <w:rsid w:val="004E1DF1"/>
    <w:rsid w:val="004E5592"/>
    <w:rsid w:val="0050055B"/>
    <w:rsid w:val="00507937"/>
    <w:rsid w:val="00524710"/>
    <w:rsid w:val="00535269"/>
    <w:rsid w:val="00555342"/>
    <w:rsid w:val="005560E2"/>
    <w:rsid w:val="00597735"/>
    <w:rsid w:val="005A452E"/>
    <w:rsid w:val="005A6EE7"/>
    <w:rsid w:val="005F1A7B"/>
    <w:rsid w:val="0063309F"/>
    <w:rsid w:val="006355D8"/>
    <w:rsid w:val="00642ECD"/>
    <w:rsid w:val="006502A0"/>
    <w:rsid w:val="006772F5"/>
    <w:rsid w:val="0069353E"/>
    <w:rsid w:val="006A4440"/>
    <w:rsid w:val="006B0615"/>
    <w:rsid w:val="006D166B"/>
    <w:rsid w:val="006E3598"/>
    <w:rsid w:val="006F3279"/>
    <w:rsid w:val="00704AEE"/>
    <w:rsid w:val="00712679"/>
    <w:rsid w:val="00714CA6"/>
    <w:rsid w:val="0071690F"/>
    <w:rsid w:val="00722F9A"/>
    <w:rsid w:val="00754539"/>
    <w:rsid w:val="0077646D"/>
    <w:rsid w:val="00781BC6"/>
    <w:rsid w:val="00797CFE"/>
    <w:rsid w:val="007A3C86"/>
    <w:rsid w:val="007A683E"/>
    <w:rsid w:val="007A748B"/>
    <w:rsid w:val="007C26E1"/>
    <w:rsid w:val="007D19C7"/>
    <w:rsid w:val="007D1D65"/>
    <w:rsid w:val="007D536F"/>
    <w:rsid w:val="007D667A"/>
    <w:rsid w:val="007E0A9E"/>
    <w:rsid w:val="007E5309"/>
    <w:rsid w:val="00800DE1"/>
    <w:rsid w:val="00813F47"/>
    <w:rsid w:val="008450D6"/>
    <w:rsid w:val="00856FCA"/>
    <w:rsid w:val="008728D3"/>
    <w:rsid w:val="0087353C"/>
    <w:rsid w:val="00873B8C"/>
    <w:rsid w:val="0087408B"/>
    <w:rsid w:val="00880D80"/>
    <w:rsid w:val="00880E3B"/>
    <w:rsid w:val="0088270F"/>
    <w:rsid w:val="00882839"/>
    <w:rsid w:val="00882978"/>
    <w:rsid w:val="008A01F4"/>
    <w:rsid w:val="008A405F"/>
    <w:rsid w:val="008C7F34"/>
    <w:rsid w:val="008E580C"/>
    <w:rsid w:val="0090047A"/>
    <w:rsid w:val="00925026"/>
    <w:rsid w:val="00931264"/>
    <w:rsid w:val="009420A3"/>
    <w:rsid w:val="00942A4B"/>
    <w:rsid w:val="00961D59"/>
    <w:rsid w:val="009B2D55"/>
    <w:rsid w:val="009C0343"/>
    <w:rsid w:val="009E0D11"/>
    <w:rsid w:val="009E4C1E"/>
    <w:rsid w:val="009F2253"/>
    <w:rsid w:val="00A01222"/>
    <w:rsid w:val="00A03B4B"/>
    <w:rsid w:val="00A24A16"/>
    <w:rsid w:val="00A37D14"/>
    <w:rsid w:val="00A54682"/>
    <w:rsid w:val="00A6111E"/>
    <w:rsid w:val="00A6168B"/>
    <w:rsid w:val="00A62028"/>
    <w:rsid w:val="00A6427D"/>
    <w:rsid w:val="00AA5B77"/>
    <w:rsid w:val="00AA6236"/>
    <w:rsid w:val="00AB6AE7"/>
    <w:rsid w:val="00AD21F5"/>
    <w:rsid w:val="00B06225"/>
    <w:rsid w:val="00B23C7A"/>
    <w:rsid w:val="00B305F5"/>
    <w:rsid w:val="00B31B40"/>
    <w:rsid w:val="00B3667E"/>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D6929"/>
    <w:rsid w:val="00CD7583"/>
    <w:rsid w:val="00CE15FE"/>
    <w:rsid w:val="00CE1DA4"/>
    <w:rsid w:val="00D02E15"/>
    <w:rsid w:val="00D04A0D"/>
    <w:rsid w:val="00D14F44"/>
    <w:rsid w:val="00D2217A"/>
    <w:rsid w:val="00D278E8"/>
    <w:rsid w:val="00D421E8"/>
    <w:rsid w:val="00D44604"/>
    <w:rsid w:val="00D479B3"/>
    <w:rsid w:val="00D52283"/>
    <w:rsid w:val="00D524E5"/>
    <w:rsid w:val="00D554CE"/>
    <w:rsid w:val="00D72FEF"/>
    <w:rsid w:val="00D755FA"/>
    <w:rsid w:val="00D840DE"/>
    <w:rsid w:val="00DA619C"/>
    <w:rsid w:val="00DC4A4E"/>
    <w:rsid w:val="00DD1874"/>
    <w:rsid w:val="00DD63BD"/>
    <w:rsid w:val="00DF05DB"/>
    <w:rsid w:val="00DF7E20"/>
    <w:rsid w:val="00E14D20"/>
    <w:rsid w:val="00E172C6"/>
    <w:rsid w:val="00E24309"/>
    <w:rsid w:val="00E32E88"/>
    <w:rsid w:val="00E53D82"/>
    <w:rsid w:val="00E9330A"/>
    <w:rsid w:val="00EE6B97"/>
    <w:rsid w:val="00F04DC1"/>
    <w:rsid w:val="00F12C3B"/>
    <w:rsid w:val="00F2483A"/>
    <w:rsid w:val="00F26884"/>
    <w:rsid w:val="00F72ECC"/>
    <w:rsid w:val="00F8355F"/>
    <w:rsid w:val="00F906E1"/>
    <w:rsid w:val="00FA3196"/>
    <w:rsid w:val="00FA67B9"/>
    <w:rsid w:val="00FC1E9D"/>
    <w:rsid w:val="00FF18F0"/>
    <w:rsid w:val="00FF44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2E35C6"/>
  <w15:docId w15:val="{9F80B9FD-7527-4C8B-A7DB-3B99ECC2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32E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2E88"/>
    <w:rPr>
      <w:rFonts w:ascii="Calibri" w:hAnsi="Calibri" w:cs="Calibri"/>
      <w:noProof/>
      <w:lang w:val="en-US"/>
    </w:rPr>
  </w:style>
  <w:style w:type="paragraph" w:customStyle="1" w:styleId="EndNoteBibliography">
    <w:name w:val="EndNote Bibliography"/>
    <w:basedOn w:val="Normal"/>
    <w:link w:val="EndNoteBibliographyChar"/>
    <w:rsid w:val="00E32E88"/>
    <w:rPr>
      <w:rFonts w:ascii="Calibri" w:hAnsi="Calibri" w:cs="Calibri"/>
      <w:noProof/>
      <w:lang w:val="en-US"/>
    </w:rPr>
  </w:style>
  <w:style w:type="character" w:customStyle="1" w:styleId="EndNoteBibliographyChar">
    <w:name w:val="EndNote Bibliography Char"/>
    <w:basedOn w:val="DefaultParagraphFont"/>
    <w:link w:val="EndNoteBibliography"/>
    <w:rsid w:val="00E32E88"/>
    <w:rPr>
      <w:rFonts w:ascii="Calibri" w:hAnsi="Calibri" w:cs="Calibri"/>
      <w:noProof/>
      <w:lang w:val="en-US"/>
    </w:rPr>
  </w:style>
  <w:style w:type="character" w:styleId="Hyperlink">
    <w:name w:val="Hyperlink"/>
    <w:basedOn w:val="DefaultParagraphFont"/>
    <w:uiPriority w:val="99"/>
    <w:semiHidden/>
    <w:unhideWhenUsed/>
    <w:rsid w:val="00172D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43044">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05369797">
      <w:bodyDiv w:val="1"/>
      <w:marLeft w:val="0"/>
      <w:marRight w:val="0"/>
      <w:marTop w:val="0"/>
      <w:marBottom w:val="0"/>
      <w:divBdr>
        <w:top w:val="none" w:sz="0" w:space="0" w:color="auto"/>
        <w:left w:val="none" w:sz="0" w:space="0" w:color="auto"/>
        <w:bottom w:val="none" w:sz="0" w:space="0" w:color="auto"/>
        <w:right w:val="none" w:sz="0" w:space="0" w:color="auto"/>
      </w:divBdr>
    </w:div>
    <w:div w:id="786972317">
      <w:bodyDiv w:val="1"/>
      <w:marLeft w:val="0"/>
      <w:marRight w:val="0"/>
      <w:marTop w:val="0"/>
      <w:marBottom w:val="0"/>
      <w:divBdr>
        <w:top w:val="none" w:sz="0" w:space="0" w:color="auto"/>
        <w:left w:val="none" w:sz="0" w:space="0" w:color="auto"/>
        <w:bottom w:val="none" w:sz="0" w:space="0" w:color="auto"/>
        <w:right w:val="none" w:sz="0" w:space="0" w:color="auto"/>
      </w:divBdr>
    </w:div>
    <w:div w:id="798844896">
      <w:bodyDiv w:val="1"/>
      <w:marLeft w:val="0"/>
      <w:marRight w:val="0"/>
      <w:marTop w:val="0"/>
      <w:marBottom w:val="0"/>
      <w:divBdr>
        <w:top w:val="none" w:sz="0" w:space="0" w:color="auto"/>
        <w:left w:val="none" w:sz="0" w:space="0" w:color="auto"/>
        <w:bottom w:val="none" w:sz="0" w:space="0" w:color="auto"/>
        <w:right w:val="none" w:sz="0" w:space="0" w:color="auto"/>
      </w:divBdr>
    </w:div>
    <w:div w:id="830869133">
      <w:bodyDiv w:val="1"/>
      <w:marLeft w:val="0"/>
      <w:marRight w:val="0"/>
      <w:marTop w:val="0"/>
      <w:marBottom w:val="0"/>
      <w:divBdr>
        <w:top w:val="none" w:sz="0" w:space="0" w:color="auto"/>
        <w:left w:val="none" w:sz="0" w:space="0" w:color="auto"/>
        <w:bottom w:val="none" w:sz="0" w:space="0" w:color="auto"/>
        <w:right w:val="none" w:sz="0" w:space="0" w:color="auto"/>
      </w:divBdr>
    </w:div>
    <w:div w:id="864944433">
      <w:bodyDiv w:val="1"/>
      <w:marLeft w:val="0"/>
      <w:marRight w:val="0"/>
      <w:marTop w:val="0"/>
      <w:marBottom w:val="0"/>
      <w:divBdr>
        <w:top w:val="none" w:sz="0" w:space="0" w:color="auto"/>
        <w:left w:val="none" w:sz="0" w:space="0" w:color="auto"/>
        <w:bottom w:val="none" w:sz="0" w:space="0" w:color="auto"/>
        <w:right w:val="none" w:sz="0" w:space="0" w:color="auto"/>
      </w:divBdr>
    </w:div>
    <w:div w:id="898980024">
      <w:bodyDiv w:val="1"/>
      <w:marLeft w:val="0"/>
      <w:marRight w:val="0"/>
      <w:marTop w:val="0"/>
      <w:marBottom w:val="0"/>
      <w:divBdr>
        <w:top w:val="none" w:sz="0" w:space="0" w:color="auto"/>
        <w:left w:val="none" w:sz="0" w:space="0" w:color="auto"/>
        <w:bottom w:val="none" w:sz="0" w:space="0" w:color="auto"/>
        <w:right w:val="none" w:sz="0" w:space="0" w:color="auto"/>
      </w:divBdr>
    </w:div>
    <w:div w:id="1074166361">
      <w:bodyDiv w:val="1"/>
      <w:marLeft w:val="0"/>
      <w:marRight w:val="0"/>
      <w:marTop w:val="0"/>
      <w:marBottom w:val="0"/>
      <w:divBdr>
        <w:top w:val="none" w:sz="0" w:space="0" w:color="auto"/>
        <w:left w:val="none" w:sz="0" w:space="0" w:color="auto"/>
        <w:bottom w:val="none" w:sz="0" w:space="0" w:color="auto"/>
        <w:right w:val="none" w:sz="0" w:space="0" w:color="auto"/>
      </w:divBdr>
    </w:div>
    <w:div w:id="1093623254">
      <w:bodyDiv w:val="1"/>
      <w:marLeft w:val="0"/>
      <w:marRight w:val="0"/>
      <w:marTop w:val="0"/>
      <w:marBottom w:val="0"/>
      <w:divBdr>
        <w:top w:val="none" w:sz="0" w:space="0" w:color="auto"/>
        <w:left w:val="none" w:sz="0" w:space="0" w:color="auto"/>
        <w:bottom w:val="none" w:sz="0" w:space="0" w:color="auto"/>
        <w:right w:val="none" w:sz="0" w:space="0" w:color="auto"/>
      </w:divBdr>
    </w:div>
    <w:div w:id="1297371842">
      <w:bodyDiv w:val="1"/>
      <w:marLeft w:val="0"/>
      <w:marRight w:val="0"/>
      <w:marTop w:val="0"/>
      <w:marBottom w:val="0"/>
      <w:divBdr>
        <w:top w:val="none" w:sz="0" w:space="0" w:color="auto"/>
        <w:left w:val="none" w:sz="0" w:space="0" w:color="auto"/>
        <w:bottom w:val="none" w:sz="0" w:space="0" w:color="auto"/>
        <w:right w:val="none" w:sz="0" w:space="0" w:color="auto"/>
      </w:divBdr>
    </w:div>
    <w:div w:id="1389377741">
      <w:bodyDiv w:val="1"/>
      <w:marLeft w:val="0"/>
      <w:marRight w:val="0"/>
      <w:marTop w:val="0"/>
      <w:marBottom w:val="0"/>
      <w:divBdr>
        <w:top w:val="none" w:sz="0" w:space="0" w:color="auto"/>
        <w:left w:val="none" w:sz="0" w:space="0" w:color="auto"/>
        <w:bottom w:val="none" w:sz="0" w:space="0" w:color="auto"/>
        <w:right w:val="none" w:sz="0" w:space="0" w:color="auto"/>
      </w:divBdr>
    </w:div>
    <w:div w:id="1431510599">
      <w:bodyDiv w:val="1"/>
      <w:marLeft w:val="0"/>
      <w:marRight w:val="0"/>
      <w:marTop w:val="0"/>
      <w:marBottom w:val="0"/>
      <w:divBdr>
        <w:top w:val="none" w:sz="0" w:space="0" w:color="auto"/>
        <w:left w:val="none" w:sz="0" w:space="0" w:color="auto"/>
        <w:bottom w:val="none" w:sz="0" w:space="0" w:color="auto"/>
        <w:right w:val="none" w:sz="0" w:space="0" w:color="auto"/>
      </w:divBdr>
    </w:div>
    <w:div w:id="1433938073">
      <w:bodyDiv w:val="1"/>
      <w:marLeft w:val="0"/>
      <w:marRight w:val="0"/>
      <w:marTop w:val="0"/>
      <w:marBottom w:val="0"/>
      <w:divBdr>
        <w:top w:val="none" w:sz="0" w:space="0" w:color="auto"/>
        <w:left w:val="none" w:sz="0" w:space="0" w:color="auto"/>
        <w:bottom w:val="none" w:sz="0" w:space="0" w:color="auto"/>
        <w:right w:val="none" w:sz="0" w:space="0" w:color="auto"/>
      </w:divBdr>
    </w:div>
    <w:div w:id="1509321778">
      <w:bodyDiv w:val="1"/>
      <w:marLeft w:val="0"/>
      <w:marRight w:val="0"/>
      <w:marTop w:val="0"/>
      <w:marBottom w:val="0"/>
      <w:divBdr>
        <w:top w:val="none" w:sz="0" w:space="0" w:color="auto"/>
        <w:left w:val="none" w:sz="0" w:space="0" w:color="auto"/>
        <w:bottom w:val="none" w:sz="0" w:space="0" w:color="auto"/>
        <w:right w:val="none" w:sz="0" w:space="0" w:color="auto"/>
      </w:divBdr>
    </w:div>
    <w:div w:id="1547984423">
      <w:bodyDiv w:val="1"/>
      <w:marLeft w:val="0"/>
      <w:marRight w:val="0"/>
      <w:marTop w:val="0"/>
      <w:marBottom w:val="0"/>
      <w:divBdr>
        <w:top w:val="none" w:sz="0" w:space="0" w:color="auto"/>
        <w:left w:val="none" w:sz="0" w:space="0" w:color="auto"/>
        <w:bottom w:val="none" w:sz="0" w:space="0" w:color="auto"/>
        <w:right w:val="none" w:sz="0" w:space="0" w:color="auto"/>
      </w:divBdr>
    </w:div>
    <w:div w:id="1575965444">
      <w:bodyDiv w:val="1"/>
      <w:marLeft w:val="0"/>
      <w:marRight w:val="0"/>
      <w:marTop w:val="0"/>
      <w:marBottom w:val="0"/>
      <w:divBdr>
        <w:top w:val="none" w:sz="0" w:space="0" w:color="auto"/>
        <w:left w:val="none" w:sz="0" w:space="0" w:color="auto"/>
        <w:bottom w:val="none" w:sz="0" w:space="0" w:color="auto"/>
        <w:right w:val="none" w:sz="0" w:space="0" w:color="auto"/>
      </w:divBdr>
    </w:div>
    <w:div w:id="1675263323">
      <w:bodyDiv w:val="1"/>
      <w:marLeft w:val="0"/>
      <w:marRight w:val="0"/>
      <w:marTop w:val="0"/>
      <w:marBottom w:val="0"/>
      <w:divBdr>
        <w:top w:val="none" w:sz="0" w:space="0" w:color="auto"/>
        <w:left w:val="none" w:sz="0" w:space="0" w:color="auto"/>
        <w:bottom w:val="none" w:sz="0" w:space="0" w:color="auto"/>
        <w:right w:val="none" w:sz="0" w:space="0" w:color="auto"/>
      </w:divBdr>
    </w:div>
    <w:div w:id="1784689034">
      <w:bodyDiv w:val="1"/>
      <w:marLeft w:val="0"/>
      <w:marRight w:val="0"/>
      <w:marTop w:val="0"/>
      <w:marBottom w:val="0"/>
      <w:divBdr>
        <w:top w:val="none" w:sz="0" w:space="0" w:color="auto"/>
        <w:left w:val="none" w:sz="0" w:space="0" w:color="auto"/>
        <w:bottom w:val="none" w:sz="0" w:space="0" w:color="auto"/>
        <w:right w:val="none" w:sz="0" w:space="0" w:color="auto"/>
      </w:divBdr>
    </w:div>
    <w:div w:id="18120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2021-04-29T11:13:00Z</dcterms:created>
  <dcterms:modified xsi:type="dcterms:W3CDTF">2021-05-10T15:15:00Z</dcterms:modified>
</cp:coreProperties>
</file>